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2E" w:rsidRPr="00DB202E" w:rsidRDefault="00DB202E" w:rsidP="006A54D4">
      <w:pPr>
        <w:spacing w:line="360" w:lineRule="auto"/>
        <w:rPr>
          <w:rFonts w:ascii="Verdana" w:hAnsi="Verdana"/>
        </w:rPr>
      </w:pPr>
      <w:proofErr w:type="spellStart"/>
      <w:r w:rsidRPr="00DB202E">
        <w:rPr>
          <w:rFonts w:ascii="Verdana" w:hAnsi="Verdana" w:cs="Calibri"/>
          <w:color w:val="000000"/>
          <w:sz w:val="36"/>
          <w:szCs w:val="36"/>
          <w:lang w:val="es-ES" w:eastAsia="es-ES"/>
        </w:rPr>
        <w:t>Conflicts</w:t>
      </w:r>
      <w:proofErr w:type="spellEnd"/>
      <w:r w:rsidRPr="00DB202E">
        <w:rPr>
          <w:rFonts w:ascii="Verdana" w:hAnsi="Verdana" w:cs="Calibri"/>
          <w:color w:val="000000"/>
          <w:sz w:val="36"/>
          <w:szCs w:val="36"/>
          <w:lang w:val="es-ES" w:eastAsia="es-ES"/>
        </w:rPr>
        <w:t xml:space="preserve"> of </w:t>
      </w:r>
      <w:proofErr w:type="spellStart"/>
      <w:r w:rsidRPr="00DB202E">
        <w:rPr>
          <w:rFonts w:ascii="Verdana" w:hAnsi="Verdana" w:cs="Calibri"/>
          <w:color w:val="000000"/>
          <w:sz w:val="36"/>
          <w:szCs w:val="36"/>
          <w:lang w:val="es-ES" w:eastAsia="es-ES"/>
        </w:rPr>
        <w:t>Interest</w:t>
      </w:r>
      <w:proofErr w:type="spellEnd"/>
      <w:r w:rsidRPr="00DB202E">
        <w:rPr>
          <w:rFonts w:ascii="Verdana" w:hAnsi="Verdana" w:cs="Calibri"/>
          <w:color w:val="000000"/>
          <w:sz w:val="36"/>
          <w:szCs w:val="36"/>
          <w:lang w:val="es-ES" w:eastAsia="es-ES"/>
        </w:rPr>
        <w:t xml:space="preserve"> </w:t>
      </w:r>
      <w:proofErr w:type="spellStart"/>
      <w:r w:rsidRPr="00DB202E">
        <w:rPr>
          <w:rFonts w:ascii="Verdana" w:hAnsi="Verdana" w:cs="Calibri"/>
          <w:color w:val="000000"/>
          <w:sz w:val="36"/>
          <w:szCs w:val="36"/>
          <w:lang w:val="es-ES" w:eastAsia="es-ES"/>
        </w:rPr>
        <w:t>Statement</w:t>
      </w:r>
      <w:proofErr w:type="spellEnd"/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6A54D4" w:rsidRDefault="006A54D4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For Authors: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All manuscripts, original research, reviews, editorials, and letters that are submitted to the journal must be accompanied by a conflict of interest disclosure statement or a declaration by the authors that they do not have any conflicts of interest to declare.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To facilitate this editorial policy, all authors must disclose all their potential conflicts of interest to the </w:t>
      </w:r>
      <w:r w:rsidR="00F47CCD">
        <w:rPr>
          <w:rFonts w:ascii="Verdana" w:hAnsi="Verdana"/>
        </w:rPr>
        <w:t>director</w:t>
      </w:r>
      <w:r w:rsidRPr="00DB202E">
        <w:rPr>
          <w:rFonts w:ascii="Verdana" w:hAnsi="Verdana"/>
        </w:rPr>
        <w:t xml:space="preserve"> of the journal at the time of submission. For this, the authors must complete the document that appears in this manuscript.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The guidelines of </w:t>
      </w:r>
      <w:proofErr w:type="spellStart"/>
      <w:r w:rsidRPr="00DB202E">
        <w:rPr>
          <w:rFonts w:ascii="Verdana" w:hAnsi="Verdana"/>
        </w:rPr>
        <w:t>Archivos</w:t>
      </w:r>
      <w:proofErr w:type="spellEnd"/>
      <w:r w:rsidRPr="00DB202E">
        <w:rPr>
          <w:rFonts w:ascii="Verdana" w:hAnsi="Verdana"/>
        </w:rPr>
        <w:t xml:space="preserve"> de Medicina d</w:t>
      </w:r>
      <w:bookmarkStart w:id="1" w:name="_GoBack"/>
      <w:bookmarkEnd w:id="1"/>
      <w:r w:rsidRPr="00DB202E">
        <w:rPr>
          <w:rFonts w:ascii="Verdana" w:hAnsi="Verdana"/>
        </w:rPr>
        <w:t>el Deporte are in agreement with the International Committee of Medical Journal Editors</w:t>
      </w:r>
      <w:r w:rsidR="006A54D4">
        <w:rPr>
          <w:rFonts w:ascii="Verdana" w:hAnsi="Verdana"/>
        </w:rPr>
        <w:t xml:space="preserve"> </w:t>
      </w:r>
      <w:r w:rsidRPr="00DB202E">
        <w:rPr>
          <w:rFonts w:ascii="Verdana" w:hAnsi="Verdana"/>
        </w:rPr>
        <w:t xml:space="preserve">("Uniform Requirements for Manuscripts Submitted to Biomedical Journals") -- February 2006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lastRenderedPageBreak/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Conflicts of Interest Statement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6A54D4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Manuscript title: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>______________________________________________________________</w:t>
      </w:r>
      <w:r w:rsidR="006A54D4">
        <w:rPr>
          <w:rFonts w:ascii="Verdana" w:hAnsi="Verdana"/>
        </w:rPr>
        <w:t>_</w:t>
      </w: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>______________________________________________________________________________________________________</w:t>
      </w:r>
      <w:r w:rsidR="006A54D4">
        <w:rPr>
          <w:rFonts w:ascii="Verdana" w:hAnsi="Verdana"/>
        </w:rPr>
        <w:t>________________________</w:t>
      </w: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The authors whose names are listed below certify that they have no affiliations with or involvement in any organization or entity with any financial interest (such as honoraria; educational grants; speakers; membership, employment, consultancies, or other equity interest) or non-financial interest (such as personal or professional relationships, affiliations, …) in the subject matter or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materials discussed in this manuscript.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Author names: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6A54D4" w:rsidRDefault="006A54D4" w:rsidP="006A54D4">
      <w:pPr>
        <w:spacing w:line="360" w:lineRule="auto"/>
        <w:jc w:val="both"/>
        <w:rPr>
          <w:rFonts w:ascii="Verdana" w:hAnsi="Verdana"/>
        </w:rPr>
      </w:pPr>
    </w:p>
    <w:p w:rsidR="006A54D4" w:rsidRDefault="006A54D4" w:rsidP="006A54D4">
      <w:pPr>
        <w:spacing w:line="360" w:lineRule="auto"/>
        <w:jc w:val="both"/>
        <w:rPr>
          <w:rFonts w:ascii="Verdana" w:hAnsi="Verdana"/>
        </w:rPr>
      </w:pPr>
    </w:p>
    <w:p w:rsidR="006A54D4" w:rsidRDefault="006A54D4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The authors whose names are listed below report the following details of affiliation or involvement in an organization or entity with a financial or non-financial interest in the subject matter or materials discussed in this manuscript.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Please, authors should specify the nature of the conflict: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Author names: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 </w:t>
      </w: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br w:type="page"/>
      </w:r>
    </w:p>
    <w:p w:rsidR="006A54D4" w:rsidRDefault="006A54D4" w:rsidP="006A54D4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jc w:val="both"/>
        <w:rPr>
          <w:rFonts w:ascii="Verdana" w:hAnsi="Verdana"/>
        </w:rPr>
      </w:pPr>
      <w:r w:rsidRPr="00DB202E">
        <w:rPr>
          <w:rFonts w:ascii="Verdana" w:hAnsi="Verdana"/>
        </w:rPr>
        <w:t xml:space="preserve">This statement is signed by all the authors to indicate agreement that the above information is true and correct. </w:t>
      </w:r>
    </w:p>
    <w:p w:rsidR="00DB202E" w:rsidRDefault="00DB202E" w:rsidP="006A54D4">
      <w:pPr>
        <w:spacing w:line="36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835"/>
        <w:gridCol w:w="1405"/>
      </w:tblGrid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  <w:r w:rsidRPr="00DB202E">
              <w:rPr>
                <w:rFonts w:ascii="Verdana" w:hAnsi="Verdana"/>
              </w:rPr>
              <w:t>Author’s name</w:t>
            </w:r>
          </w:p>
        </w:tc>
        <w:tc>
          <w:tcPr>
            <w:tcW w:w="2835" w:type="dxa"/>
          </w:tcPr>
          <w:p w:rsidR="006A54D4" w:rsidRDefault="0060654B" w:rsidP="00606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5" w:type="dxa"/>
          </w:tcPr>
          <w:p w:rsidR="006A54D4" w:rsidRDefault="0060654B" w:rsidP="00606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A54D4" w:rsidRPr="00DB202E" w:rsidRDefault="006A54D4" w:rsidP="006A54D4">
      <w:pPr>
        <w:spacing w:line="360" w:lineRule="auto"/>
        <w:jc w:val="both"/>
        <w:rPr>
          <w:rFonts w:ascii="Verdana" w:hAnsi="Verdana"/>
        </w:rPr>
      </w:pPr>
    </w:p>
    <w:sectPr w:rsidR="006A54D4" w:rsidRPr="00DB202E" w:rsidSect="0056233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BA" w:rsidRDefault="001B3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B3CBA" w:rsidRDefault="001B3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Demi Bold">
    <w:altName w:val="Arial Narrow"/>
    <w:panose1 w:val="00000000000000000000"/>
    <w:charset w:val="00"/>
    <w:family w:val="auto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53" w:rsidRDefault="0094395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6"/>
        <w:tab w:val="right" w:pos="9632"/>
      </w:tabs>
      <w:rPr>
        <w:rFonts w:ascii="Avenir Next Condensed Demi Bold" w:hAnsi="Avenir Next Condensed Demi Bold" w:cs="Avenir Next Condensed Demi Bold"/>
        <w:sz w:val="16"/>
        <w:szCs w:val="16"/>
      </w:rPr>
    </w:pPr>
    <w:r>
      <w:rPr>
        <w:rFonts w:ascii="Avenir Next Condensed Demi Bold" w:cs="Times New Roman"/>
        <w:sz w:val="16"/>
        <w:szCs w:val="16"/>
      </w:rPr>
      <w:tab/>
    </w:r>
    <w:r>
      <w:rPr>
        <w:rFonts w:ascii="Avenir Next Condensed Demi Bold" w:cs="Avenir Next Condensed Demi Bold"/>
        <w:sz w:val="16"/>
        <w:szCs w:val="16"/>
        <w:lang w:val="es-ES_tradnl"/>
      </w:rPr>
      <w:t>____________________________________</w:t>
    </w:r>
  </w:p>
  <w:p w:rsidR="00943953" w:rsidRDefault="0094395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6"/>
        <w:tab w:val="right" w:pos="9632"/>
      </w:tabs>
      <w:rPr>
        <w:rFonts w:cs="Times New Roman"/>
      </w:rPr>
    </w:pPr>
    <w:r>
      <w:rPr>
        <w:rFonts w:ascii="Avenir Next Condensed Demi Bold" w:hAnsi="Avenir Next Condensed Demi Bold" w:cs="Avenir Next Condensed Demi Bold"/>
        <w:sz w:val="16"/>
        <w:szCs w:val="16"/>
      </w:rPr>
      <w:tab/>
    </w:r>
    <w:r>
      <w:rPr>
        <w:rFonts w:ascii="Avenir Next Condensed Demi Bold" w:cs="Avenir Next Condensed Demi Bold"/>
        <w:sz w:val="16"/>
        <w:szCs w:val="16"/>
        <w:lang w:val="es-ES_tradnl"/>
      </w:rPr>
      <w:t>P</w:t>
    </w:r>
    <w:r>
      <w:rPr>
        <w:rFonts w:hAnsi="Avenir Next Condensed Demi Bold" w:cs="Avenir Next Condensed Demi Bold"/>
        <w:sz w:val="16"/>
        <w:szCs w:val="16"/>
        <w:lang w:val="es-ES_tradnl"/>
      </w:rPr>
      <w:t>á</w:t>
    </w:r>
    <w:r>
      <w:rPr>
        <w:rFonts w:ascii="Avenir Next Condensed Demi Bold" w:cs="Avenir Next Condensed Demi Bold"/>
        <w:sz w:val="16"/>
        <w:szCs w:val="16"/>
        <w:lang w:val="es-ES_tradnl"/>
      </w:rPr>
      <w:t xml:space="preserve">gina 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begin"/>
    </w:r>
    <w:r>
      <w:rPr>
        <w:rFonts w:ascii="Avenir Next Condensed Demi Bold" w:hAnsi="Avenir Next Condensed Demi Bold" w:cs="Avenir Next Condensed Demi Bold"/>
        <w:sz w:val="16"/>
        <w:szCs w:val="16"/>
      </w:rPr>
      <w:instrText xml:space="preserve"> PAGE </w:instrTex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separate"/>
    </w:r>
    <w:r w:rsidR="00F47CCD">
      <w:rPr>
        <w:rFonts w:ascii="Avenir Next Condensed Demi Bold" w:hAnsi="Avenir Next Condensed Demi Bold" w:cs="Avenir Next Condensed Demi Bold"/>
        <w:noProof/>
        <w:sz w:val="16"/>
        <w:szCs w:val="16"/>
      </w:rPr>
      <w:t>4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end"/>
    </w:r>
    <w:r>
      <w:rPr>
        <w:rFonts w:ascii="Avenir Next Condensed Demi Bold" w:cs="Avenir Next Condensed Demi Bold"/>
        <w:sz w:val="16"/>
        <w:szCs w:val="16"/>
        <w:lang w:val="es-ES_tradnl"/>
      </w:rPr>
      <w:t xml:space="preserve"> de 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begin"/>
    </w:r>
    <w:r>
      <w:rPr>
        <w:rFonts w:ascii="Avenir Next Condensed Demi Bold" w:hAnsi="Avenir Next Condensed Demi Bold" w:cs="Avenir Next Condensed Demi Bold"/>
        <w:sz w:val="16"/>
        <w:szCs w:val="16"/>
      </w:rPr>
      <w:instrText xml:space="preserve"> NUMPAGES </w:instrTex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separate"/>
    </w:r>
    <w:r w:rsidR="00F47CCD">
      <w:rPr>
        <w:rFonts w:ascii="Avenir Next Condensed Demi Bold" w:hAnsi="Avenir Next Condensed Demi Bold" w:cs="Avenir Next Condensed Demi Bold"/>
        <w:noProof/>
        <w:sz w:val="16"/>
        <w:szCs w:val="16"/>
      </w:rPr>
      <w:t>4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BA" w:rsidRDefault="001B3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Hlk484857306"/>
      <w:bookmarkEnd w:id="0"/>
      <w:r>
        <w:separator/>
      </w:r>
    </w:p>
  </w:footnote>
  <w:footnote w:type="continuationSeparator" w:id="0">
    <w:p w:rsidR="001B3CBA" w:rsidRDefault="001B3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2E" w:rsidRDefault="00DB202E" w:rsidP="009004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tbl>
    <w:tblPr>
      <w:tblStyle w:val="Tablaconcuadrcula"/>
      <w:tblW w:w="96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39"/>
      <w:gridCol w:w="2410"/>
      <w:gridCol w:w="3685"/>
    </w:tblGrid>
    <w:tr w:rsidR="00DB202E" w:rsidTr="00DB202E">
      <w:tc>
        <w:tcPr>
          <w:tcW w:w="3539" w:type="dxa"/>
        </w:tcPr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  <w:b/>
            </w:rPr>
          </w:pP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  <w:b/>
            </w:rPr>
          </w:pPr>
          <w:proofErr w:type="spellStart"/>
          <w:r w:rsidRPr="00DB202E">
            <w:rPr>
              <w:rFonts w:ascii="Verdana" w:hAnsi="Verdana"/>
              <w:b/>
            </w:rPr>
            <w:t>Archivos</w:t>
          </w:r>
          <w:proofErr w:type="spellEnd"/>
          <w:r w:rsidRPr="00DB202E">
            <w:rPr>
              <w:rFonts w:ascii="Verdana" w:hAnsi="Verdana"/>
              <w:b/>
            </w:rPr>
            <w:t xml:space="preserve"> de </w:t>
          </w: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</w:rPr>
          </w:pPr>
          <w:r w:rsidRPr="00DB202E">
            <w:rPr>
              <w:rFonts w:ascii="Verdana" w:hAnsi="Verdana"/>
              <w:b/>
            </w:rPr>
            <w:t>Medicina del Deporte</w:t>
          </w:r>
        </w:p>
      </w:tc>
      <w:tc>
        <w:tcPr>
          <w:tcW w:w="2410" w:type="dxa"/>
        </w:tcPr>
        <w:p w:rsidR="00DB202E" w:rsidRPr="0060654B" w:rsidRDefault="00DB202E" w:rsidP="009004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  <w:rPr>
              <w:noProof/>
              <w:sz w:val="12"/>
              <w:szCs w:val="12"/>
            </w:rPr>
          </w:pPr>
        </w:p>
        <w:p w:rsidR="0060654B" w:rsidRDefault="0060654B" w:rsidP="009004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70001C80" wp14:editId="4F524858">
                <wp:extent cx="1038225" cy="624857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49" cy="63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DB202E" w:rsidRDefault="00DB202E" w:rsidP="0060654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="0060654B">
            <w:rPr>
              <w:rFonts w:ascii="Verdana" w:hAnsi="Verdana"/>
              <w:sz w:val="16"/>
              <w:szCs w:val="16"/>
            </w:rPr>
            <w:t>Archivos</w:t>
          </w:r>
          <w:proofErr w:type="spellEnd"/>
          <w:r w:rsidR="0060654B">
            <w:rPr>
              <w:rFonts w:ascii="Verdana" w:hAnsi="Verdana"/>
              <w:sz w:val="16"/>
              <w:szCs w:val="16"/>
            </w:rPr>
            <w:t xml:space="preserve"> de Medicina del Deporte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DB202E">
            <w:rPr>
              <w:rFonts w:ascii="Verdana" w:hAnsi="Verdana"/>
              <w:sz w:val="16"/>
              <w:szCs w:val="16"/>
            </w:rPr>
            <w:t>Apartado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 1.207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31080 PAMPLONA – (ESPAÑA)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DB202E">
            <w:rPr>
              <w:rFonts w:ascii="Verdana" w:hAnsi="Verdana"/>
              <w:sz w:val="16"/>
              <w:szCs w:val="16"/>
            </w:rPr>
            <w:t>Tfno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.: 948267706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Fax: 948171431 </w:t>
          </w: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Correo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electrónico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femede</w:t>
          </w:r>
          <w:r w:rsidRPr="00DB202E">
            <w:rPr>
              <w:rFonts w:ascii="Verdana" w:hAnsi="Verdana"/>
              <w:sz w:val="16"/>
              <w:szCs w:val="16"/>
            </w:rPr>
            <w:t>@</w:t>
          </w:r>
          <w:r>
            <w:rPr>
              <w:rFonts w:ascii="Verdana" w:hAnsi="Verdana"/>
              <w:sz w:val="16"/>
              <w:szCs w:val="16"/>
            </w:rPr>
            <w:t>femede</w:t>
          </w:r>
          <w:r w:rsidRPr="00DB202E">
            <w:rPr>
              <w:rFonts w:ascii="Verdana" w:hAnsi="Verdana"/>
              <w:sz w:val="16"/>
              <w:szCs w:val="16"/>
            </w:rPr>
            <w:t>.es</w:t>
          </w:r>
        </w:p>
      </w:tc>
    </w:tr>
  </w:tbl>
  <w:p w:rsidR="00943953" w:rsidRDefault="00943953" w:rsidP="009004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B"/>
    <w:rsid w:val="0003185B"/>
    <w:rsid w:val="00074C70"/>
    <w:rsid w:val="001B3CBA"/>
    <w:rsid w:val="002208A5"/>
    <w:rsid w:val="002212F0"/>
    <w:rsid w:val="00313CA8"/>
    <w:rsid w:val="00562336"/>
    <w:rsid w:val="005B0350"/>
    <w:rsid w:val="005C59B3"/>
    <w:rsid w:val="0060654B"/>
    <w:rsid w:val="0065574B"/>
    <w:rsid w:val="00693ACB"/>
    <w:rsid w:val="006A54D4"/>
    <w:rsid w:val="009004B4"/>
    <w:rsid w:val="009153DF"/>
    <w:rsid w:val="00943953"/>
    <w:rsid w:val="009559C3"/>
    <w:rsid w:val="00A22B26"/>
    <w:rsid w:val="00AD1162"/>
    <w:rsid w:val="00D30AE2"/>
    <w:rsid w:val="00DB202E"/>
    <w:rsid w:val="00F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CE8CE"/>
  <w15:docId w15:val="{A19264A2-6482-4353-95A6-7053C2D9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62336"/>
    <w:rPr>
      <w:u w:val="single"/>
    </w:rPr>
  </w:style>
  <w:style w:type="table" w:customStyle="1" w:styleId="TableNormal1">
    <w:name w:val="Table Normal1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Cuerpo">
    <w:name w:val="Cuerpo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Helvetica"/>
      <w:color w:val="000000"/>
      <w:lang w:val="es-ES_tradnl"/>
    </w:rPr>
  </w:style>
  <w:style w:type="paragraph" w:customStyle="1" w:styleId="Estilodetabla1">
    <w:name w:val="Estilo de tabla 1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Estilodetabla2">
    <w:name w:val="Estilo de tabla 2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900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005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900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0053"/>
    <w:rPr>
      <w:sz w:val="24"/>
      <w:szCs w:val="24"/>
      <w:lang w:val="en-US" w:eastAsia="en-US"/>
    </w:rPr>
  </w:style>
  <w:style w:type="table" w:styleId="Tablaconcuadrcula">
    <w:name w:val="Table Grid"/>
    <w:basedOn w:val="Tablanormal"/>
    <w:unhideWhenUsed/>
    <w:locked/>
    <w:rsid w:val="00D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Archivos de Medicina del Deporte</vt:lpstr>
    </vt:vector>
  </TitlesOfParts>
  <Company>FEMEDE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Archivos de Medicina del Deporte</dc:title>
  <dc:subject/>
  <dc:creator>FEMEDE</dc:creator>
  <cp:keywords/>
  <dc:description/>
  <cp:lastModifiedBy>USUARIO</cp:lastModifiedBy>
  <cp:revision>4</cp:revision>
  <dcterms:created xsi:type="dcterms:W3CDTF">2017-06-10T09:24:00Z</dcterms:created>
  <dcterms:modified xsi:type="dcterms:W3CDTF">2017-06-10T09:57:00Z</dcterms:modified>
</cp:coreProperties>
</file>